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95" w:rsidRDefault="00034A95" w:rsidP="00034A95">
      <w:pPr>
        <w:ind w:left="-4" w:firstLine="4"/>
        <w:jc w:val="center"/>
        <w:rPr>
          <w:snapToGrid/>
          <w:sz w:val="22"/>
          <w:szCs w:val="22"/>
        </w:rPr>
      </w:pPr>
      <w:bookmarkStart w:id="0" w:name="_GoBack"/>
      <w:bookmarkEnd w:id="0"/>
    </w:p>
    <w:p w:rsidR="00034A95" w:rsidRDefault="00034A95" w:rsidP="00034A95">
      <w:pPr>
        <w:ind w:left="-4" w:firstLine="4"/>
        <w:jc w:val="center"/>
        <w:rPr>
          <w:snapToGrid/>
          <w:sz w:val="22"/>
          <w:szCs w:val="22"/>
        </w:rPr>
      </w:pPr>
    </w:p>
    <w:p w:rsidR="00034A95" w:rsidRDefault="00034A95" w:rsidP="00034A95">
      <w:pPr>
        <w:ind w:left="-4" w:firstLine="4"/>
        <w:jc w:val="center"/>
        <w:rPr>
          <w:snapToGrid/>
          <w:sz w:val="22"/>
          <w:szCs w:val="22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034A95" w:rsidRPr="00834091" w:rsidTr="00E7722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napToGrid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УТВЕРЖДАЮ</w:t>
            </w:r>
          </w:p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Руководитель управления ФНС России по Республике Карелия</w:t>
            </w:r>
          </w:p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</w:p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 xml:space="preserve">                   А.В.Гнедых</w:t>
            </w:r>
          </w:p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noProof/>
                <w:snapToGrid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E61C3" wp14:editId="72B93647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38100</wp:posOffset>
                      </wp:positionV>
                      <wp:extent cx="2286000" cy="0"/>
                      <wp:effectExtent l="11430" t="9525" r="7620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pt,3pt" to="21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"/>
                  </w:pict>
                </mc:Fallback>
              </mc:AlternateContent>
            </w:r>
            <w:r w:rsidRPr="00834091">
              <w:rPr>
                <w:snapToGrid/>
                <w:sz w:val="24"/>
                <w:szCs w:val="24"/>
              </w:rPr>
              <w:t>(подпись) (фамилия, инициалы)</w:t>
            </w:r>
          </w:p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от "_____"______________2018 г.</w:t>
            </w:r>
          </w:p>
          <w:p w:rsidR="00034A95" w:rsidRPr="00834091" w:rsidRDefault="00034A95" w:rsidP="00E77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napToGrid/>
                <w:sz w:val="24"/>
                <w:szCs w:val="24"/>
              </w:rPr>
            </w:pPr>
          </w:p>
        </w:tc>
      </w:tr>
    </w:tbl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13" w:lineRule="exact"/>
        <w:ind w:right="34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Должностной регламент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13" w:lineRule="exact"/>
        <w:ind w:right="17"/>
        <w:jc w:val="center"/>
        <w:rPr>
          <w:b/>
          <w:bCs/>
          <w:snapToGrid/>
          <w:sz w:val="24"/>
          <w:szCs w:val="24"/>
        </w:rPr>
      </w:pPr>
      <w:r w:rsidRPr="00834091">
        <w:rPr>
          <w:b/>
          <w:bCs/>
          <w:snapToGrid/>
          <w:sz w:val="24"/>
          <w:szCs w:val="24"/>
        </w:rPr>
        <w:t>Главного специалиста-эксперта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13" w:lineRule="exact"/>
        <w:ind w:right="17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финансового отдела Управления ФНС России по Республике Карелия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212" w:line="322" w:lineRule="exact"/>
        <w:ind w:right="17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Регистрационный номер (код) должности по Реестру должностей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8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федеральной государственной гражданской службы, утвержденному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7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Указом Президента Российской Федерации от 31.12.2005 № 1574 «О Реестре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должностей федеральной государственной гражданской службы», -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8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11-3-4-060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601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  <w:lang w:val="en-US"/>
        </w:rPr>
        <w:t>I</w:t>
      </w:r>
      <w:r w:rsidRPr="00834091">
        <w:rPr>
          <w:b/>
          <w:bCs/>
          <w:snapToGrid/>
          <w:sz w:val="24"/>
          <w:szCs w:val="24"/>
        </w:rPr>
        <w:t>. Общие положения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177"/>
        </w:tabs>
        <w:autoSpaceDE w:val="0"/>
        <w:autoSpaceDN w:val="0"/>
        <w:adjustRightInd w:val="0"/>
        <w:spacing w:before="330" w:line="271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pacing w:val="-27"/>
          <w:sz w:val="24"/>
          <w:szCs w:val="24"/>
        </w:rPr>
        <w:t>1.</w:t>
      </w:r>
      <w:r w:rsidRPr="00834091">
        <w:rPr>
          <w:snapToGrid/>
          <w:sz w:val="24"/>
          <w:szCs w:val="24"/>
        </w:rPr>
        <w:tab/>
        <w:t>Должность федеральной государственной гражданской службы (далее -</w:t>
      </w:r>
      <w:r w:rsidRPr="00834091">
        <w:rPr>
          <w:snapToGrid/>
          <w:sz w:val="24"/>
          <w:szCs w:val="24"/>
        </w:rPr>
        <w:br/>
        <w:t>гражданская служба) главного специалиста-эксперта финансового отдела  Управления ФНС</w:t>
      </w:r>
      <w:r w:rsidRPr="00834091">
        <w:rPr>
          <w:snapToGrid/>
          <w:sz w:val="24"/>
          <w:szCs w:val="24"/>
        </w:rPr>
        <w:br/>
        <w:t>России по Республике Карелия (далее – главный специалист-эксперт) относится к старшей</w:t>
      </w:r>
      <w:r w:rsidRPr="00834091">
        <w:rPr>
          <w:snapToGrid/>
          <w:sz w:val="24"/>
          <w:szCs w:val="24"/>
        </w:rPr>
        <w:br/>
        <w:t>группе должностей гражданской службы категории "специалисты".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033"/>
        </w:tabs>
        <w:autoSpaceDE w:val="0"/>
        <w:autoSpaceDN w:val="0"/>
        <w:adjustRightInd w:val="0"/>
        <w:spacing w:line="271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pacing w:val="-15"/>
          <w:sz w:val="24"/>
          <w:szCs w:val="24"/>
        </w:rPr>
        <w:t>2.</w:t>
      </w:r>
      <w:r w:rsidRPr="00834091">
        <w:rPr>
          <w:snapToGrid/>
          <w:sz w:val="24"/>
          <w:szCs w:val="24"/>
        </w:rPr>
        <w:tab/>
        <w:t>Назначение на должность и освобождение от должности главного специалиста-эксперта осуществляются приказом Управления ФНС России по Республике Карелия (далее</w:t>
      </w:r>
      <w:r w:rsidRPr="00834091">
        <w:rPr>
          <w:snapToGrid/>
          <w:sz w:val="24"/>
          <w:szCs w:val="24"/>
        </w:rPr>
        <w:br/>
        <w:t>- Управление).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firstLine="426"/>
        <w:rPr>
          <w:snapToGrid/>
          <w:sz w:val="20"/>
        </w:rPr>
      </w:pPr>
      <w:r w:rsidRPr="00834091">
        <w:rPr>
          <w:snapToGrid/>
          <w:sz w:val="24"/>
          <w:szCs w:val="24"/>
        </w:rPr>
        <w:t>Главный специалист-эксперт непосредственно подчиняется начальнику отдела.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517" w:line="313" w:lineRule="exact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П. Квалификационные требования к уровню и характеру знаний и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13" w:lineRule="exact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навыков, образованию, стажу гражданской службы (государственной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13" w:lineRule="exact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службы иных видов) или стажу (опыту) работы по специальности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330" w:line="271" w:lineRule="exact"/>
        <w:ind w:left="-426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3. Для замещения должности главного специалиста-эксперта устанавливаются следующие требования: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000"/>
        </w:tabs>
        <w:autoSpaceDE w:val="0"/>
        <w:autoSpaceDN w:val="0"/>
        <w:adjustRightInd w:val="0"/>
        <w:spacing w:line="271" w:lineRule="exact"/>
        <w:ind w:left="-426" w:firstLine="426"/>
        <w:rPr>
          <w:snapToGrid/>
          <w:sz w:val="24"/>
          <w:szCs w:val="24"/>
        </w:rPr>
      </w:pPr>
      <w:r w:rsidRPr="00834091">
        <w:rPr>
          <w:snapToGrid/>
          <w:spacing w:val="-5"/>
          <w:sz w:val="24"/>
          <w:szCs w:val="24"/>
        </w:rPr>
        <w:t>а)</w:t>
      </w:r>
      <w:r w:rsidRPr="00834091">
        <w:rPr>
          <w:snapToGrid/>
          <w:sz w:val="24"/>
          <w:szCs w:val="24"/>
        </w:rPr>
        <w:tab/>
        <w:t>наличие высшего профессионального образования;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б) наличие профессиональных знаний, включая знание </w:t>
      </w:r>
      <w:hyperlink r:id="rId8" w:history="1">
        <w:r w:rsidRPr="00834091">
          <w:rPr>
            <w:bCs/>
            <w:snapToGrid/>
            <w:color w:val="000000"/>
            <w:sz w:val="24"/>
            <w:szCs w:val="24"/>
          </w:rPr>
          <w:t>Конституции</w:t>
        </w:r>
      </w:hyperlink>
      <w:r w:rsidRPr="00834091">
        <w:rPr>
          <w:b/>
          <w:snapToGrid/>
          <w:color w:val="000000"/>
          <w:sz w:val="24"/>
          <w:szCs w:val="24"/>
        </w:rPr>
        <w:t xml:space="preserve"> </w:t>
      </w:r>
      <w:r w:rsidRPr="00834091">
        <w:rPr>
          <w:snapToGrid/>
          <w:sz w:val="24"/>
          <w:szCs w:val="24"/>
        </w:rPr>
        <w:t xml:space="preserve"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9" w:history="1">
        <w:r w:rsidRPr="00834091">
          <w:rPr>
            <w:bCs/>
            <w:snapToGrid/>
            <w:color w:val="000000"/>
            <w:sz w:val="24"/>
            <w:szCs w:val="24"/>
          </w:rPr>
          <w:t>служебного распорядка</w:t>
        </w:r>
      </w:hyperlink>
      <w:r w:rsidRPr="00834091">
        <w:rPr>
          <w:snapToGrid/>
          <w:sz w:val="24"/>
          <w:szCs w:val="24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067"/>
        </w:tabs>
        <w:autoSpaceDE w:val="0"/>
        <w:autoSpaceDN w:val="0"/>
        <w:adjustRightInd w:val="0"/>
        <w:spacing w:before="136" w:line="271" w:lineRule="exact"/>
        <w:ind w:left="-426" w:right="34" w:firstLine="426"/>
        <w:jc w:val="both"/>
        <w:rPr>
          <w:snapToGrid/>
          <w:sz w:val="24"/>
          <w:szCs w:val="24"/>
        </w:rPr>
      </w:pPr>
      <w:r w:rsidRPr="00834091">
        <w:rPr>
          <w:snapToGrid/>
          <w:spacing w:val="-9"/>
          <w:sz w:val="24"/>
          <w:szCs w:val="24"/>
        </w:rPr>
        <w:t>в)</w:t>
      </w:r>
      <w:r w:rsidRPr="00834091">
        <w:rPr>
          <w:snapToGrid/>
          <w:sz w:val="24"/>
          <w:szCs w:val="24"/>
        </w:rPr>
        <w:tab/>
        <w:t>наличие профессиональных навыков, необходимых для выполнения работы в</w:t>
      </w:r>
      <w:r w:rsidRPr="00834091">
        <w:rPr>
          <w:snapToGrid/>
          <w:sz w:val="24"/>
          <w:szCs w:val="24"/>
        </w:rPr>
        <w:br/>
        <w:t>сфере, соответствующей направлению деятельности структурного подразделения,</w:t>
      </w:r>
      <w:r w:rsidRPr="00834091">
        <w:rPr>
          <w:snapToGrid/>
          <w:sz w:val="24"/>
          <w:szCs w:val="24"/>
        </w:rPr>
        <w:br/>
      </w:r>
      <w:r w:rsidRPr="00834091">
        <w:rPr>
          <w:snapToGrid/>
          <w:sz w:val="24"/>
          <w:szCs w:val="24"/>
        </w:rPr>
        <w:lastRenderedPageBreak/>
        <w:t>осуществления экспертизы проектов нормативных правовых актов, обеспечения выполнения</w:t>
      </w:r>
      <w:r w:rsidRPr="00834091">
        <w:rPr>
          <w:snapToGrid/>
          <w:sz w:val="24"/>
          <w:szCs w:val="24"/>
        </w:rPr>
        <w:br/>
        <w:t>поставленных руководством задач, эффективного планирования служебного времени,</w:t>
      </w:r>
      <w:r w:rsidRPr="00834091">
        <w:rPr>
          <w:snapToGrid/>
          <w:sz w:val="24"/>
          <w:szCs w:val="24"/>
        </w:rPr>
        <w:br/>
        <w:t>анализа и прогнозирования деятельности в порученной сфере, использования опыта и</w:t>
      </w:r>
      <w:r w:rsidRPr="00834091">
        <w:rPr>
          <w:snapToGrid/>
          <w:sz w:val="24"/>
          <w:szCs w:val="24"/>
        </w:rPr>
        <w:br/>
        <w:t>мнения коллег, пользования современной оргтехникой и программными продуктами,</w:t>
      </w:r>
      <w:r w:rsidRPr="00834091">
        <w:rPr>
          <w:snapToGrid/>
          <w:sz w:val="24"/>
          <w:szCs w:val="24"/>
        </w:rPr>
        <w:br/>
        <w:t>подготовки деловой корреспонденции и актов управления.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Знания: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аппаратного и программного обеспечения;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общих вопросов в области обеспечения информационной безопасности.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Навыки: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работы с внутренними и периферийными устройствами компьютера;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работы информационно-коммуникационными сетями, в том числе сетью Интернет;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работы в операционной системе;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управления электронной почтой;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работы в текстовом редакторе;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работы с электронными таблицами;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подготовки презентаций;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использования графических объектов в электронных документах;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работы с базами данных.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542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Ш. Должностные обязанности, права и ответственность</w:t>
      </w:r>
    </w:p>
    <w:p w:rsidR="00034A95" w:rsidRPr="00834091" w:rsidRDefault="00034A95" w:rsidP="00034A95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381" w:line="271" w:lineRule="exact"/>
        <w:ind w:left="-426" w:right="17" w:firstLine="426"/>
        <w:jc w:val="both"/>
        <w:rPr>
          <w:snapToGrid/>
          <w:spacing w:val="-11"/>
          <w:sz w:val="24"/>
          <w:szCs w:val="24"/>
        </w:rPr>
      </w:pPr>
      <w:r w:rsidRPr="00834091">
        <w:rPr>
          <w:snapToGrid/>
          <w:sz w:val="24"/>
          <w:szCs w:val="24"/>
        </w:rPr>
        <w:t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034A95" w:rsidRPr="00834091" w:rsidRDefault="00034A95" w:rsidP="00034A95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8" w:line="271" w:lineRule="exact"/>
        <w:ind w:left="-426" w:right="8" w:firstLine="426"/>
        <w:jc w:val="both"/>
        <w:rPr>
          <w:snapToGrid/>
          <w:spacing w:val="-14"/>
          <w:sz w:val="24"/>
          <w:szCs w:val="24"/>
        </w:rPr>
      </w:pPr>
      <w:r w:rsidRPr="00834091">
        <w:rPr>
          <w:snapToGrid/>
          <w:sz w:val="24"/>
          <w:szCs w:val="24"/>
        </w:rPr>
        <w:t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2004г. № 506, Положением об Управлении ФНС России по Республике Карелия, утвержденным руководителем ФНС России «28» мая 2012г., Положением о финансовом  отделе, приказами (распоряжениями) ФНС России, приказами Управления, поручениями руководства Управления.</w:t>
      </w:r>
    </w:p>
    <w:p w:rsidR="00034A95" w:rsidRPr="00834091" w:rsidRDefault="00034A95" w:rsidP="00034A95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1" w:lineRule="exact"/>
        <w:ind w:left="-426" w:firstLine="426"/>
        <w:jc w:val="both"/>
        <w:rPr>
          <w:snapToGrid/>
          <w:spacing w:val="-14"/>
          <w:sz w:val="24"/>
          <w:szCs w:val="24"/>
        </w:rPr>
      </w:pPr>
      <w:r w:rsidRPr="00834091">
        <w:rPr>
          <w:snapToGrid/>
          <w:sz w:val="24"/>
          <w:szCs w:val="24"/>
        </w:rPr>
        <w:t>Исходя из задач и функций, определенных Положением о финансовом отделе   главный специалист-эксперт осуществляет: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bCs/>
          <w:snapToGrid/>
          <w:sz w:val="24"/>
          <w:szCs w:val="24"/>
        </w:rPr>
      </w:pPr>
      <w:r w:rsidRPr="00834091">
        <w:rPr>
          <w:bCs/>
          <w:snapToGrid/>
          <w:sz w:val="24"/>
          <w:szCs w:val="24"/>
        </w:rPr>
        <w:t>- Осуществляет контроль над соответствием заключаемых договоров объемам ассигнований, предусмотренных сметой доходов и расходов и принятым бюджетным обязательствам;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bCs/>
          <w:snapToGrid/>
          <w:spacing w:val="-7"/>
          <w:sz w:val="24"/>
          <w:szCs w:val="24"/>
        </w:rPr>
        <w:t xml:space="preserve">- Ведет </w:t>
      </w:r>
      <w:r w:rsidRPr="00834091">
        <w:rPr>
          <w:snapToGrid/>
          <w:spacing w:val="-7"/>
          <w:sz w:val="24"/>
          <w:szCs w:val="24"/>
        </w:rPr>
        <w:t xml:space="preserve">электронный </w:t>
      </w:r>
      <w:r w:rsidRPr="00834091">
        <w:rPr>
          <w:bCs/>
          <w:snapToGrid/>
          <w:spacing w:val="-7"/>
          <w:sz w:val="24"/>
          <w:szCs w:val="24"/>
        </w:rPr>
        <w:t>документооборот с органами Федерального казначейства;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bCs/>
          <w:snapToGrid/>
          <w:spacing w:val="-7"/>
          <w:sz w:val="24"/>
          <w:szCs w:val="24"/>
        </w:rPr>
        <w:t>- О</w:t>
      </w:r>
      <w:r w:rsidRPr="00834091">
        <w:rPr>
          <w:snapToGrid/>
          <w:sz w:val="24"/>
          <w:szCs w:val="24"/>
        </w:rPr>
        <w:t>существляет полномочия члена контрактной службы в рамках компетенции   отдела: о</w:t>
      </w:r>
      <w:r w:rsidRPr="00834091">
        <w:rPr>
          <w:bCs/>
          <w:snapToGrid/>
          <w:spacing w:val="-7"/>
          <w:sz w:val="24"/>
          <w:szCs w:val="24"/>
        </w:rPr>
        <w:t xml:space="preserve">формляет заявки на кассовый расход, заявки на возврат, уведомления об уточнении платежа, сведения о принятых бюджетных обязательствах, сканирует подтверждающие документы к ним, </w:t>
      </w:r>
      <w:r w:rsidRPr="00834091">
        <w:rPr>
          <w:snapToGrid/>
          <w:sz w:val="24"/>
          <w:szCs w:val="24"/>
        </w:rPr>
        <w:t xml:space="preserve"> р</w:t>
      </w:r>
      <w:r w:rsidRPr="00834091">
        <w:rPr>
          <w:bCs/>
          <w:snapToGrid/>
          <w:spacing w:val="-7"/>
          <w:sz w:val="24"/>
          <w:szCs w:val="24"/>
        </w:rPr>
        <w:t>азмещает сведения о закрытии и исполнении контрактов, отчет об исполнении контрактов;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bCs/>
          <w:snapToGrid/>
          <w:spacing w:val="-9"/>
          <w:sz w:val="24"/>
          <w:szCs w:val="24"/>
        </w:rPr>
      </w:pPr>
      <w:r w:rsidRPr="00834091">
        <w:rPr>
          <w:bCs/>
          <w:snapToGrid/>
          <w:spacing w:val="-7"/>
          <w:sz w:val="24"/>
          <w:szCs w:val="24"/>
        </w:rPr>
        <w:t xml:space="preserve">- Обеспечивает своевременное начисление и перечисление налогов и других </w:t>
      </w:r>
      <w:r w:rsidRPr="00834091">
        <w:rPr>
          <w:bCs/>
          <w:snapToGrid/>
          <w:spacing w:val="-9"/>
          <w:sz w:val="24"/>
          <w:szCs w:val="24"/>
        </w:rPr>
        <w:t xml:space="preserve">обязательных платежей, перечислений, удержанных </w:t>
      </w:r>
      <w:r w:rsidRPr="00834091">
        <w:rPr>
          <w:snapToGrid/>
          <w:spacing w:val="-9"/>
          <w:sz w:val="24"/>
          <w:szCs w:val="24"/>
        </w:rPr>
        <w:t xml:space="preserve">из </w:t>
      </w:r>
      <w:r w:rsidRPr="00834091">
        <w:rPr>
          <w:bCs/>
          <w:snapToGrid/>
          <w:spacing w:val="-9"/>
          <w:sz w:val="24"/>
          <w:szCs w:val="24"/>
        </w:rPr>
        <w:t>заработной платы в период замещения;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bCs/>
          <w:snapToGrid/>
          <w:spacing w:val="-10"/>
          <w:sz w:val="24"/>
          <w:szCs w:val="24"/>
        </w:rPr>
      </w:pPr>
      <w:r w:rsidRPr="00834091">
        <w:rPr>
          <w:bCs/>
          <w:snapToGrid/>
          <w:spacing w:val="-10"/>
          <w:sz w:val="24"/>
          <w:szCs w:val="24"/>
        </w:rPr>
        <w:t>- Составляет журнал  расчетов с поставщиками и подрядчиками;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Проводит инвентаризацию расчетов с поставщиками и подрядчиками, составляет акты сверки расчетов;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Участвует в инвентаризации имущества и финансовых обязательств 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bCs/>
          <w:snapToGrid/>
          <w:spacing w:val="-2"/>
          <w:sz w:val="24"/>
          <w:szCs w:val="24"/>
        </w:rPr>
      </w:pPr>
      <w:r w:rsidRPr="00834091">
        <w:rPr>
          <w:bCs/>
          <w:snapToGrid/>
          <w:spacing w:val="-2"/>
          <w:sz w:val="24"/>
          <w:szCs w:val="24"/>
        </w:rPr>
        <w:t xml:space="preserve">- Контролирует своевременность представления </w:t>
      </w:r>
      <w:r w:rsidRPr="00834091">
        <w:rPr>
          <w:snapToGrid/>
          <w:spacing w:val="-2"/>
          <w:sz w:val="24"/>
          <w:szCs w:val="24"/>
        </w:rPr>
        <w:t xml:space="preserve">и </w:t>
      </w:r>
      <w:r w:rsidRPr="00834091">
        <w:rPr>
          <w:bCs/>
          <w:snapToGrid/>
          <w:spacing w:val="-2"/>
          <w:sz w:val="24"/>
          <w:szCs w:val="24"/>
        </w:rPr>
        <w:t>полноту заполнения первичных документов по оплате договоров и контрактов;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bCs/>
          <w:snapToGrid/>
          <w:spacing w:val="-2"/>
          <w:sz w:val="24"/>
          <w:szCs w:val="24"/>
        </w:rPr>
        <w:lastRenderedPageBreak/>
        <w:t>- Проводит инвентаризацию по доходам, администрируемым Федеральной налоговой службой;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- Составляет и представляет бюджетную отчетность по доходам, администрируемым Федеральной налоговой службой в финансовые органы муниципальных образований по городам и районам республики, исполняющие органы внебюджетных фондов и Министерство финансов Республики Карелия;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-426" w:firstLine="426"/>
        <w:jc w:val="both"/>
        <w:rPr>
          <w:bCs/>
          <w:snapToGrid/>
          <w:spacing w:val="-5"/>
          <w:sz w:val="24"/>
          <w:szCs w:val="24"/>
        </w:rPr>
      </w:pPr>
      <w:r w:rsidRPr="00834091">
        <w:rPr>
          <w:bCs/>
          <w:snapToGrid/>
          <w:spacing w:val="-5"/>
          <w:sz w:val="24"/>
          <w:szCs w:val="24"/>
        </w:rPr>
        <w:t>- Составляет ежеквартально Информацию о задолженности за потребленные энергоресурсы;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bCs/>
          <w:snapToGrid/>
          <w:spacing w:val="-5"/>
          <w:sz w:val="24"/>
          <w:szCs w:val="24"/>
        </w:rPr>
        <w:t xml:space="preserve">- В случае служебной необходимости в соответствии с поручением начальника (и.о. начальника отдела), замещает ведущего специалиста-эксперта финансового отдела по вопросам начисления заработной платы, материальной помощи, выплат по больничным листам, отпускных сумм и иных начислений доходов работников Управления, контролирует расходование средств на оплату труда и начислений на оплату труда в соответствии с утвержденным фондом оплаты труда и целевым назначением по утвержденным сметам доходов и расходов по бюджетным средствам, своевременного начисления и перечисления налогов и других обязательных платежей, удержанных из заработной платы, оформления кассовых заявок на выплату заработной платы, пособий по социальному страхованию, отправления реестров на получение заработной платы и других выплат  в Сбербанк, составления журнала операций по оплате труда, составления статистической </w:t>
      </w:r>
      <w:r w:rsidRPr="00834091">
        <w:rPr>
          <w:snapToGrid/>
          <w:spacing w:val="-5"/>
          <w:sz w:val="24"/>
          <w:szCs w:val="24"/>
        </w:rPr>
        <w:t xml:space="preserve">отчетности </w:t>
      </w:r>
      <w:r w:rsidRPr="00834091">
        <w:rPr>
          <w:bCs/>
          <w:snapToGrid/>
          <w:spacing w:val="-5"/>
          <w:sz w:val="24"/>
          <w:szCs w:val="24"/>
        </w:rPr>
        <w:t xml:space="preserve">по среднесписочной численности и </w:t>
      </w:r>
      <w:r w:rsidRPr="00834091">
        <w:rPr>
          <w:snapToGrid/>
          <w:sz w:val="24"/>
          <w:szCs w:val="24"/>
        </w:rPr>
        <w:t>заработной плате,  квартальных</w:t>
      </w:r>
      <w:r w:rsidRPr="00834091">
        <w:rPr>
          <w:snapToGrid/>
          <w:spacing w:val="-5"/>
          <w:sz w:val="24"/>
          <w:szCs w:val="24"/>
        </w:rPr>
        <w:t xml:space="preserve"> </w:t>
      </w:r>
      <w:r w:rsidRPr="00834091">
        <w:rPr>
          <w:bCs/>
          <w:snapToGrid/>
          <w:spacing w:val="-5"/>
          <w:sz w:val="24"/>
          <w:szCs w:val="24"/>
        </w:rPr>
        <w:t xml:space="preserve">и годовых сведений в </w:t>
      </w:r>
      <w:r w:rsidRPr="00834091">
        <w:rPr>
          <w:bCs/>
          <w:snapToGrid/>
          <w:sz w:val="24"/>
          <w:szCs w:val="24"/>
        </w:rPr>
        <w:t xml:space="preserve">Пенсионный Фонд по персонифицированному </w:t>
      </w:r>
      <w:r w:rsidRPr="00834091">
        <w:rPr>
          <w:snapToGrid/>
          <w:sz w:val="24"/>
          <w:szCs w:val="24"/>
        </w:rPr>
        <w:t xml:space="preserve">учету, </w:t>
      </w:r>
      <w:r w:rsidRPr="00834091">
        <w:rPr>
          <w:bCs/>
          <w:snapToGrid/>
          <w:spacing w:val="-6"/>
          <w:sz w:val="24"/>
          <w:szCs w:val="24"/>
        </w:rPr>
        <w:t xml:space="preserve">справок о доходах по форме 2НДФЛ </w:t>
      </w:r>
      <w:r w:rsidRPr="00834091">
        <w:rPr>
          <w:snapToGrid/>
          <w:sz w:val="24"/>
          <w:szCs w:val="24"/>
        </w:rPr>
        <w:t xml:space="preserve">за год в Инспекцию </w:t>
      </w:r>
      <w:r w:rsidRPr="00834091">
        <w:rPr>
          <w:bCs/>
          <w:snapToGrid/>
          <w:sz w:val="24"/>
          <w:szCs w:val="24"/>
        </w:rPr>
        <w:t xml:space="preserve">ФНС России по г. </w:t>
      </w:r>
      <w:r w:rsidRPr="00834091">
        <w:rPr>
          <w:snapToGrid/>
          <w:sz w:val="24"/>
          <w:szCs w:val="24"/>
        </w:rPr>
        <w:t>Петрозаводску;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bCs/>
          <w:snapToGrid/>
          <w:spacing w:val="-8"/>
          <w:sz w:val="24"/>
          <w:szCs w:val="24"/>
        </w:rPr>
        <w:t xml:space="preserve">- Повышает </w:t>
      </w:r>
      <w:r w:rsidRPr="00834091">
        <w:rPr>
          <w:snapToGrid/>
          <w:spacing w:val="-8"/>
          <w:sz w:val="24"/>
          <w:szCs w:val="24"/>
        </w:rPr>
        <w:t xml:space="preserve">свою </w:t>
      </w:r>
      <w:r w:rsidRPr="00834091">
        <w:rPr>
          <w:bCs/>
          <w:snapToGrid/>
          <w:spacing w:val="-8"/>
          <w:sz w:val="24"/>
          <w:szCs w:val="24"/>
        </w:rPr>
        <w:t xml:space="preserve">квалификацию, в том числе путем самостоятельного изучения </w:t>
      </w:r>
      <w:r w:rsidRPr="00834091">
        <w:rPr>
          <w:snapToGrid/>
          <w:sz w:val="24"/>
          <w:szCs w:val="24"/>
        </w:rPr>
        <w:t>нормативного и инструктивного материалов;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-426" w:firstLine="426"/>
        <w:jc w:val="both"/>
        <w:rPr>
          <w:bCs/>
          <w:snapToGrid/>
          <w:spacing w:val="-10"/>
          <w:sz w:val="24"/>
          <w:szCs w:val="24"/>
        </w:rPr>
      </w:pPr>
      <w:r w:rsidRPr="00834091">
        <w:rPr>
          <w:bCs/>
          <w:snapToGrid/>
          <w:spacing w:val="-10"/>
          <w:sz w:val="24"/>
          <w:szCs w:val="24"/>
        </w:rPr>
        <w:t xml:space="preserve">- Осуществляет внутренний финансовый контроль в рамках исполнения своих должностных обязанностей; 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-426" w:firstLine="426"/>
        <w:jc w:val="both"/>
        <w:rPr>
          <w:bCs/>
          <w:snapToGrid/>
          <w:spacing w:val="-10"/>
          <w:sz w:val="24"/>
          <w:szCs w:val="24"/>
        </w:rPr>
      </w:pPr>
      <w:r w:rsidRPr="00834091">
        <w:rPr>
          <w:bCs/>
          <w:snapToGrid/>
          <w:spacing w:val="-10"/>
          <w:sz w:val="24"/>
          <w:szCs w:val="24"/>
        </w:rPr>
        <w:t>- Выполняет иные поручения начальника отдела.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-426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7.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144" w:line="322" w:lineRule="exact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  <w:lang w:val="en-US"/>
        </w:rPr>
        <w:t>IV</w:t>
      </w:r>
      <w:r w:rsidRPr="00834091">
        <w:rPr>
          <w:b/>
          <w:bCs/>
          <w:snapToGrid/>
          <w:sz w:val="24"/>
          <w:szCs w:val="24"/>
        </w:rPr>
        <w:t>. Перечень вопросов, по которым главный специалист-эксперт вправе или обязан самостоятельно принимать управленческие и иные решения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313" w:line="280" w:lineRule="exact"/>
        <w:ind w:left="-426" w:right="25" w:firstLine="426"/>
        <w:jc w:val="both"/>
        <w:rPr>
          <w:snapToGrid/>
          <w:sz w:val="20"/>
        </w:rPr>
      </w:pPr>
      <w:r w:rsidRPr="00834091">
        <w:rPr>
          <w:snapToGrid/>
          <w:spacing w:val="-15"/>
          <w:sz w:val="24"/>
          <w:szCs w:val="24"/>
        </w:rPr>
        <w:t>8.</w:t>
      </w:r>
      <w:r w:rsidRPr="00834091">
        <w:rPr>
          <w:snapToGrid/>
          <w:sz w:val="24"/>
          <w:szCs w:val="24"/>
        </w:rPr>
        <w:tab/>
        <w:t>При исполнении служебных обязанностей главный специалист-эксперт вправе</w:t>
      </w:r>
      <w:r w:rsidRPr="00834091">
        <w:rPr>
          <w:snapToGrid/>
          <w:sz w:val="24"/>
          <w:szCs w:val="24"/>
        </w:rPr>
        <w:br/>
        <w:t>самостоятельно принимать решения по вопросам: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проверки поступающих первичных документов на их достоверность и оценки на соответствие их оформления действующим нормам, запрашивать при необходимости дополнительную информацию;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1" w:lineRule="exact"/>
        <w:ind w:left="-426" w:right="17" w:firstLine="426"/>
        <w:jc w:val="both"/>
        <w:rPr>
          <w:snapToGrid/>
          <w:sz w:val="20"/>
        </w:rPr>
      </w:pPr>
      <w:r w:rsidRPr="00834091">
        <w:rPr>
          <w:snapToGrid/>
          <w:spacing w:val="-14"/>
          <w:sz w:val="24"/>
          <w:szCs w:val="24"/>
        </w:rPr>
        <w:t>9.</w:t>
      </w:r>
      <w:r w:rsidRPr="00834091">
        <w:rPr>
          <w:snapToGrid/>
          <w:sz w:val="24"/>
          <w:szCs w:val="24"/>
        </w:rPr>
        <w:tab/>
        <w:t>При исполнении служебных обязанностей главный специалист-эксперт обязан</w:t>
      </w:r>
      <w:r w:rsidRPr="00834091">
        <w:rPr>
          <w:snapToGrid/>
          <w:sz w:val="24"/>
          <w:szCs w:val="24"/>
        </w:rPr>
        <w:br/>
        <w:t>самостоятельно принимать решения по вопросам: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17" w:firstLine="426"/>
        <w:jc w:val="both"/>
        <w:rPr>
          <w:snapToGrid/>
          <w:sz w:val="24"/>
          <w:szCs w:val="24"/>
        </w:rPr>
      </w:pPr>
      <w:r w:rsidRPr="00834091">
        <w:rPr>
          <w:snapToGrid/>
          <w:spacing w:val="-1"/>
          <w:sz w:val="24"/>
          <w:szCs w:val="24"/>
        </w:rPr>
        <w:t xml:space="preserve">приема и обработки первичных документов по участкам «Заработная плата», </w:t>
      </w:r>
      <w:r w:rsidRPr="00834091">
        <w:rPr>
          <w:snapToGrid/>
          <w:sz w:val="24"/>
          <w:szCs w:val="24"/>
        </w:rPr>
        <w:t xml:space="preserve"> «Учет расчетов с поставщиками и подрядчиками», «Учет администрируемых доходов» 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17" w:firstLine="426"/>
        <w:jc w:val="both"/>
        <w:rPr>
          <w:b/>
          <w:bCs/>
          <w:snapToGrid/>
          <w:sz w:val="28"/>
          <w:szCs w:val="28"/>
        </w:rPr>
      </w:pP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17" w:firstLine="426"/>
        <w:jc w:val="both"/>
        <w:rPr>
          <w:snapToGrid/>
          <w:sz w:val="24"/>
          <w:szCs w:val="24"/>
        </w:rPr>
      </w:pPr>
      <w:r w:rsidRPr="00834091">
        <w:rPr>
          <w:b/>
          <w:bCs/>
          <w:snapToGrid/>
          <w:sz w:val="24"/>
          <w:szCs w:val="24"/>
          <w:lang w:val="en-US"/>
        </w:rPr>
        <w:t>V</w:t>
      </w:r>
      <w:r w:rsidRPr="00834091">
        <w:rPr>
          <w:b/>
          <w:bCs/>
          <w:snapToGrid/>
          <w:sz w:val="24"/>
          <w:szCs w:val="24"/>
        </w:rPr>
        <w:t>. Перечень вопросов, по которым главный специалист-эксперт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101"/>
        </w:tabs>
        <w:autoSpaceDE w:val="0"/>
        <w:autoSpaceDN w:val="0"/>
        <w:adjustRightInd w:val="0"/>
        <w:spacing w:before="322" w:line="271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pacing w:val="-15"/>
          <w:sz w:val="24"/>
          <w:szCs w:val="24"/>
        </w:rPr>
        <w:t>10.</w:t>
      </w:r>
      <w:r w:rsidRPr="00834091">
        <w:rPr>
          <w:snapToGrid/>
          <w:sz w:val="24"/>
          <w:szCs w:val="24"/>
        </w:rPr>
        <w:tab/>
        <w:t>главный специалист-эксперт в соответствии со своей компетенцией вправе</w:t>
      </w:r>
      <w:r w:rsidRPr="00834091">
        <w:rPr>
          <w:snapToGrid/>
          <w:sz w:val="24"/>
          <w:szCs w:val="24"/>
        </w:rPr>
        <w:br/>
        <w:t>участвовать в подготовке (обсуждении) следующих проектов: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 xml:space="preserve">Методологического, организационного, информационного обеспечения подготовки соответствующих документов по вопросам электронного документооборота, учета реестров поступлений, начислений, реестра задолженности по администрируемым доходам, заработной платы, вносить предложения по установлению учетных и отчетных форм при формировании </w:t>
      </w:r>
      <w:r w:rsidRPr="00834091">
        <w:rPr>
          <w:snapToGrid/>
          <w:sz w:val="24"/>
          <w:szCs w:val="24"/>
        </w:rPr>
        <w:lastRenderedPageBreak/>
        <w:t>учетной политики Управления;</w:t>
      </w:r>
    </w:p>
    <w:p w:rsidR="00034A95" w:rsidRDefault="00034A95" w:rsidP="00034A95">
      <w:pPr>
        <w:widowControl w:val="0"/>
        <w:shd w:val="clear" w:color="auto" w:fill="FFFFFF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Осуществлять взаимодействие с ответственными исполнителями Пенсионного фонда по вопросу приема сведений персонифицированного учета; с ответственными исполнителями Фонда социального страхования по вопросу расходования средств социального страхования;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ind w:left="-426" w:firstLine="426"/>
        <w:jc w:val="both"/>
        <w:rPr>
          <w:snapToGrid/>
          <w:sz w:val="20"/>
        </w:rPr>
      </w:pP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  <w:lang w:val="en-US"/>
        </w:rPr>
        <w:t>VI</w:t>
      </w:r>
      <w:r w:rsidRPr="00834091">
        <w:rPr>
          <w:b/>
          <w:bCs/>
          <w:snapToGrid/>
          <w:sz w:val="24"/>
          <w:szCs w:val="24"/>
        </w:rPr>
        <w:t>. Сроки и процедуры подготовки, рассмотрения проектов управленческих и иных решений, порядок согласования и принятия данных решений по замещаемой должности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339"/>
        <w:ind w:left="-426" w:right="25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ind w:left="-426" w:right="68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  <w:lang w:val="en-US"/>
        </w:rPr>
        <w:t>VII</w:t>
      </w:r>
      <w:r w:rsidRPr="00834091">
        <w:rPr>
          <w:b/>
          <w:bCs/>
          <w:snapToGrid/>
          <w:sz w:val="24"/>
          <w:szCs w:val="24"/>
        </w:rPr>
        <w:t>. Порядок служебного взаимодействия главного специалиста-эксперта в связи с исполнением им должностных обязанностей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465"/>
        </w:tabs>
        <w:autoSpaceDE w:val="0"/>
        <w:autoSpaceDN w:val="0"/>
        <w:adjustRightInd w:val="0"/>
        <w:spacing w:before="305"/>
        <w:ind w:left="-426" w:right="25" w:firstLine="426"/>
        <w:jc w:val="both"/>
        <w:rPr>
          <w:snapToGrid/>
          <w:sz w:val="20"/>
        </w:rPr>
      </w:pPr>
      <w:r w:rsidRPr="00834091">
        <w:rPr>
          <w:snapToGrid/>
          <w:spacing w:val="-13"/>
          <w:sz w:val="24"/>
          <w:szCs w:val="24"/>
        </w:rPr>
        <w:t>12.</w:t>
      </w:r>
      <w:r w:rsidRPr="00834091">
        <w:rPr>
          <w:snapToGrid/>
          <w:sz w:val="24"/>
          <w:szCs w:val="24"/>
        </w:rPr>
        <w:tab/>
        <w:t xml:space="preserve"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статьей 18 Федерального закона от 27 июля 2004г. №79-ФЗ «О государственной гражданской службе Российской Федерации", а </w:t>
      </w:r>
      <w:r w:rsidRPr="00834091">
        <w:rPr>
          <w:snapToGrid/>
          <w:spacing w:val="-1"/>
          <w:sz w:val="24"/>
          <w:szCs w:val="24"/>
        </w:rPr>
        <w:t xml:space="preserve">также в соответствии с иными нормативными правовыми актами Российской Федерации и </w:t>
      </w:r>
      <w:r w:rsidRPr="00834091">
        <w:rPr>
          <w:snapToGrid/>
          <w:sz w:val="24"/>
          <w:szCs w:val="24"/>
        </w:rPr>
        <w:t>приказами (распоряжениями) ФНС России.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220" w:line="322" w:lineRule="exact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  <w:lang w:val="en-US"/>
        </w:rPr>
        <w:t>VIII</w:t>
      </w:r>
      <w:r w:rsidRPr="00834091">
        <w:rPr>
          <w:b/>
          <w:bCs/>
          <w:snapToGrid/>
          <w:sz w:val="24"/>
          <w:szCs w:val="24"/>
        </w:rPr>
        <w:t>. Перечень государственных услуг, оказываемых гражданам и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организациям в соответствии с административным регламентом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426" w:firstLine="426"/>
        <w:jc w:val="center"/>
        <w:rPr>
          <w:snapToGrid/>
          <w:sz w:val="20"/>
        </w:rPr>
      </w:pPr>
      <w:r w:rsidRPr="00834091">
        <w:rPr>
          <w:b/>
          <w:bCs/>
          <w:snapToGrid/>
          <w:sz w:val="24"/>
          <w:szCs w:val="24"/>
        </w:rPr>
        <w:t>Федеральной налоговой службы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177"/>
        </w:tabs>
        <w:autoSpaceDE w:val="0"/>
        <w:autoSpaceDN w:val="0"/>
        <w:adjustRightInd w:val="0"/>
        <w:spacing w:before="373" w:line="271" w:lineRule="exact"/>
        <w:ind w:left="-426" w:right="17" w:firstLine="426"/>
        <w:jc w:val="both"/>
        <w:rPr>
          <w:snapToGrid/>
          <w:sz w:val="20"/>
        </w:rPr>
      </w:pPr>
      <w:r w:rsidRPr="00834091">
        <w:rPr>
          <w:snapToGrid/>
          <w:spacing w:val="-16"/>
          <w:sz w:val="24"/>
          <w:szCs w:val="24"/>
        </w:rPr>
        <w:t>13.</w:t>
      </w:r>
      <w:r w:rsidRPr="00834091">
        <w:rPr>
          <w:snapToGrid/>
          <w:sz w:val="24"/>
          <w:szCs w:val="24"/>
        </w:rPr>
        <w:tab/>
        <w:t>В соответствии с замещаемой государственной гражданской должностью и в</w:t>
      </w:r>
      <w:r w:rsidRPr="00834091">
        <w:rPr>
          <w:snapToGrid/>
          <w:sz w:val="24"/>
          <w:szCs w:val="24"/>
        </w:rPr>
        <w:br/>
        <w:t>пределах функциональной компетенции главный специалист-эксперт финансового отдела осуществляет обеспечение (принимает участие в обеспечении) оказания следующих видов</w:t>
      </w:r>
      <w:r w:rsidRPr="00834091">
        <w:rPr>
          <w:snapToGrid/>
          <w:sz w:val="24"/>
          <w:szCs w:val="24"/>
        </w:rPr>
        <w:br/>
        <w:t>услуг, осуществляемых Управлением ФНС России по Республике Карелия: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17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обеспечение формирования общественного мнения по вопросам функционирования территориальных органов ФНС России по Республике Карелия и иных государственных услуг.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229"/>
        <w:ind w:left="-426" w:firstLine="426"/>
        <w:rPr>
          <w:snapToGrid/>
          <w:sz w:val="24"/>
          <w:szCs w:val="24"/>
        </w:rPr>
      </w:pPr>
      <w:r w:rsidRPr="00834091">
        <w:rPr>
          <w:b/>
          <w:bCs/>
          <w:snapToGrid/>
          <w:sz w:val="24"/>
          <w:szCs w:val="24"/>
          <w:lang w:val="en-US"/>
        </w:rPr>
        <w:t>IX</w:t>
      </w:r>
      <w:r w:rsidRPr="00834091">
        <w:rPr>
          <w:b/>
          <w:bCs/>
          <w:snapToGrid/>
          <w:sz w:val="24"/>
          <w:szCs w:val="24"/>
        </w:rPr>
        <w:t>. Показатели эффективности и результативности профессиональной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ind w:left="-426" w:firstLine="426"/>
        <w:jc w:val="center"/>
        <w:rPr>
          <w:snapToGrid/>
          <w:sz w:val="24"/>
          <w:szCs w:val="24"/>
        </w:rPr>
      </w:pPr>
      <w:r w:rsidRPr="00834091">
        <w:rPr>
          <w:b/>
          <w:bCs/>
          <w:snapToGrid/>
          <w:spacing w:val="-1"/>
          <w:sz w:val="24"/>
          <w:szCs w:val="24"/>
        </w:rPr>
        <w:t>служебной деятельности</w:t>
      </w:r>
    </w:p>
    <w:p w:rsidR="00034A95" w:rsidRPr="00834091" w:rsidRDefault="00034A95" w:rsidP="00034A95">
      <w:pPr>
        <w:widowControl w:val="0"/>
        <w:shd w:val="clear" w:color="auto" w:fill="FFFFFF"/>
        <w:tabs>
          <w:tab w:val="left" w:pos="1398"/>
        </w:tabs>
        <w:autoSpaceDE w:val="0"/>
        <w:autoSpaceDN w:val="0"/>
        <w:adjustRightInd w:val="0"/>
        <w:spacing w:before="322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pacing w:val="-16"/>
          <w:sz w:val="24"/>
          <w:szCs w:val="24"/>
        </w:rPr>
        <w:t>14.</w:t>
      </w:r>
      <w:r w:rsidRPr="00834091">
        <w:rPr>
          <w:snapToGrid/>
          <w:sz w:val="24"/>
          <w:szCs w:val="24"/>
        </w:rPr>
        <w:tab/>
        <w:t>Эффективность профессиональной служебной деятельности главного специалиста-эксперта  оценивается по следующим показателям: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firstLine="426"/>
        <w:rPr>
          <w:snapToGrid/>
          <w:sz w:val="20"/>
        </w:rPr>
      </w:pPr>
      <w:r w:rsidRPr="00834091">
        <w:rPr>
          <w:snapToGrid/>
          <w:sz w:val="24"/>
          <w:szCs w:val="24"/>
        </w:rPr>
        <w:t>своевременности и оперативности выполнения поручений;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 xml:space="preserve">качеству выполненной работы (подготовке документов в соответствии с </w:t>
      </w:r>
      <w:r w:rsidRPr="00834091">
        <w:rPr>
          <w:snapToGrid/>
          <w:spacing w:val="-1"/>
          <w:sz w:val="24"/>
          <w:szCs w:val="24"/>
        </w:rPr>
        <w:t xml:space="preserve">установленными требованиями, полному и логичному изложению материала, юридически </w:t>
      </w:r>
      <w:r w:rsidRPr="00834091">
        <w:rPr>
          <w:snapToGrid/>
          <w:sz w:val="24"/>
          <w:szCs w:val="24"/>
        </w:rPr>
        <w:t>грамотному составлению документа, отсутствию стилистических и грамматических ошибок);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right="8" w:firstLine="426"/>
        <w:jc w:val="both"/>
        <w:rPr>
          <w:snapToGrid/>
          <w:sz w:val="20"/>
        </w:rPr>
      </w:pPr>
      <w:r w:rsidRPr="00834091">
        <w:rPr>
          <w:snapToGrid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творческому подходу к решению поставленных задач, активности и инициативе в освоении </w:t>
      </w:r>
      <w:r w:rsidRPr="00834091">
        <w:rPr>
          <w:snapToGrid/>
          <w:sz w:val="24"/>
          <w:szCs w:val="24"/>
        </w:rPr>
        <w:lastRenderedPageBreak/>
        <w:t>новых компьютерных и информационных технологий, способности быстро адаптироваться к новым условиям и требованиям;</w:t>
      </w:r>
    </w:p>
    <w:p w:rsidR="00034A95" w:rsidRPr="00834091" w:rsidRDefault="00034A95" w:rsidP="00034A95">
      <w:pPr>
        <w:widowControl w:val="0"/>
        <w:autoSpaceDE w:val="0"/>
        <w:autoSpaceDN w:val="0"/>
        <w:adjustRightInd w:val="0"/>
        <w:ind w:left="-426" w:firstLine="426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осознанию ответственности за последствия своих действий;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-426" w:firstLine="426"/>
        <w:jc w:val="both"/>
        <w:rPr>
          <w:snapToGrid/>
          <w:sz w:val="24"/>
          <w:szCs w:val="24"/>
        </w:rPr>
      </w:pPr>
      <w:r w:rsidRPr="00834091">
        <w:rPr>
          <w:bCs/>
          <w:snapToGrid/>
          <w:spacing w:val="-6"/>
          <w:sz w:val="24"/>
          <w:szCs w:val="24"/>
        </w:rPr>
        <w:t xml:space="preserve">отсутствие претензий, замечаний со стороны начальника  финансового отдела , </w:t>
      </w:r>
      <w:r w:rsidRPr="00834091">
        <w:rPr>
          <w:snapToGrid/>
          <w:spacing w:val="-1"/>
          <w:sz w:val="24"/>
          <w:szCs w:val="24"/>
        </w:rPr>
        <w:t xml:space="preserve">руководства Управления ФНС России по Республике Карелия, других органов, а также </w:t>
      </w:r>
      <w:r w:rsidRPr="00834091">
        <w:rPr>
          <w:snapToGrid/>
          <w:spacing w:val="-3"/>
          <w:sz w:val="24"/>
          <w:szCs w:val="24"/>
        </w:rPr>
        <w:t xml:space="preserve">физических лиц по вопросам, находящимся </w:t>
      </w:r>
      <w:r w:rsidRPr="00834091">
        <w:rPr>
          <w:bCs/>
          <w:snapToGrid/>
          <w:spacing w:val="-3"/>
          <w:sz w:val="24"/>
          <w:szCs w:val="24"/>
        </w:rPr>
        <w:t>в компетенции отдела.</w:t>
      </w: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-426" w:firstLine="426"/>
        <w:jc w:val="both"/>
        <w:rPr>
          <w:snapToGrid/>
          <w:sz w:val="20"/>
        </w:rPr>
      </w:pPr>
    </w:p>
    <w:p w:rsidR="00034A95" w:rsidRPr="00834091" w:rsidRDefault="00034A95" w:rsidP="00034A95">
      <w:pPr>
        <w:framePr w:h="1092" w:hSpace="34" w:wrap="auto" w:vAnchor="text" w:hAnchor="text" w:x="4965" w:y="-15"/>
        <w:widowControl w:val="0"/>
        <w:autoSpaceDE w:val="0"/>
        <w:autoSpaceDN w:val="0"/>
        <w:adjustRightInd w:val="0"/>
        <w:ind w:left="-426" w:firstLine="426"/>
        <w:rPr>
          <w:snapToGrid/>
          <w:sz w:val="24"/>
          <w:szCs w:val="24"/>
        </w:rPr>
      </w:pPr>
    </w:p>
    <w:p w:rsidR="00034A95" w:rsidRPr="00834091" w:rsidRDefault="00034A95" w:rsidP="00034A95">
      <w:pPr>
        <w:widowControl w:val="0"/>
        <w:shd w:val="clear" w:color="auto" w:fill="FFFFFF"/>
        <w:autoSpaceDE w:val="0"/>
        <w:autoSpaceDN w:val="0"/>
        <w:adjustRightInd w:val="0"/>
        <w:spacing w:before="542"/>
        <w:ind w:left="-426" w:firstLine="426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Начальник финансового отдела</w:t>
      </w:r>
      <w:r w:rsidRPr="00834091">
        <w:rPr>
          <w:snapToGrid/>
          <w:sz w:val="24"/>
          <w:szCs w:val="24"/>
        </w:rPr>
        <w:tab/>
      </w:r>
      <w:r w:rsidRPr="00834091">
        <w:rPr>
          <w:snapToGrid/>
          <w:sz w:val="24"/>
          <w:szCs w:val="24"/>
        </w:rPr>
        <w:tab/>
      </w:r>
      <w:r w:rsidRPr="00834091">
        <w:rPr>
          <w:snapToGrid/>
          <w:sz w:val="24"/>
          <w:szCs w:val="24"/>
        </w:rPr>
        <w:tab/>
      </w:r>
      <w:r w:rsidRPr="00834091">
        <w:rPr>
          <w:snapToGrid/>
          <w:sz w:val="24"/>
          <w:szCs w:val="24"/>
        </w:rPr>
        <w:tab/>
        <w:t>Филатова Н.М.</w:t>
      </w:r>
    </w:p>
    <w:p w:rsidR="00034A95" w:rsidRDefault="00034A95" w:rsidP="00034A95">
      <w:pPr>
        <w:ind w:left="-4" w:firstLine="4"/>
        <w:jc w:val="center"/>
        <w:rPr>
          <w:snapToGrid/>
          <w:sz w:val="22"/>
          <w:szCs w:val="22"/>
        </w:rPr>
      </w:pPr>
    </w:p>
    <w:p w:rsidR="00034A95" w:rsidRDefault="00034A95" w:rsidP="00034A95">
      <w:pPr>
        <w:ind w:left="-4" w:firstLine="4"/>
        <w:jc w:val="center"/>
        <w:rPr>
          <w:snapToGrid/>
          <w:sz w:val="22"/>
          <w:szCs w:val="22"/>
        </w:rPr>
      </w:pPr>
    </w:p>
    <w:p w:rsidR="00FD34D2" w:rsidRDefault="00FD34D2"/>
    <w:sectPr w:rsidR="00FD34D2">
      <w:footerReference w:type="default" r:id="rId10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95" w:rsidRDefault="00034A95">
      <w:r>
        <w:separator/>
      </w:r>
    </w:p>
  </w:endnote>
  <w:endnote w:type="continuationSeparator" w:id="0">
    <w:p w:rsidR="00034A95" w:rsidRDefault="0003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034A95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95" w:rsidRDefault="00034A95">
      <w:r>
        <w:separator/>
      </w:r>
    </w:p>
  </w:footnote>
  <w:footnote w:type="continuationSeparator" w:id="0">
    <w:p w:rsidR="00034A95" w:rsidRDefault="00034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878"/>
    <w:multiLevelType w:val="singleLevel"/>
    <w:tmpl w:val="08A64AD0"/>
    <w:lvl w:ilvl="0">
      <w:start w:val="4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95"/>
    <w:rsid w:val="00001C43"/>
    <w:rsid w:val="0002531A"/>
    <w:rsid w:val="00034A95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A95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A95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11284</Characters>
  <Application>Microsoft Office Word</Application>
  <DocSecurity>0</DocSecurity>
  <Lines>94</Lines>
  <Paragraphs>25</Paragraphs>
  <ScaleCrop>false</ScaleCrop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2018-11-14T13:23:00Z</dcterms:created>
  <dcterms:modified xsi:type="dcterms:W3CDTF">2018-11-14T13:24:00Z</dcterms:modified>
</cp:coreProperties>
</file>